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7534" w14:textId="77777777" w:rsidR="006501CD" w:rsidRDefault="00BB09C0">
      <w:pPr>
        <w:spacing w:beforeLines="50" w:before="156" w:line="360" w:lineRule="auto"/>
        <w:jc w:val="center"/>
        <w:rPr>
          <w:rFonts w:ascii="宋体" w:eastAsia="宋体" w:hAnsi="宋体"/>
          <w:b/>
          <w:sz w:val="32"/>
        </w:rPr>
      </w:pPr>
      <w:r>
        <w:rPr>
          <w:rFonts w:ascii="宋体" w:eastAsia="宋体" w:hAnsi="宋体" w:hint="eastAsia"/>
          <w:b/>
          <w:sz w:val="32"/>
        </w:rPr>
        <w:t>2</w:t>
      </w:r>
      <w:r>
        <w:rPr>
          <w:rFonts w:ascii="宋体" w:eastAsia="宋体" w:hAnsi="宋体"/>
          <w:b/>
          <w:sz w:val="32"/>
        </w:rPr>
        <w:t>022</w:t>
      </w:r>
      <w:r>
        <w:rPr>
          <w:rFonts w:ascii="宋体" w:eastAsia="宋体" w:hAnsi="宋体" w:hint="eastAsia"/>
          <w:b/>
          <w:sz w:val="32"/>
        </w:rPr>
        <w:t>年高职学院疫情期间线上技能竞赛方案</w:t>
      </w:r>
    </w:p>
    <w:p w14:paraId="456E177E" w14:textId="77777777" w:rsidR="006501CD" w:rsidRDefault="00BB09C0">
      <w:pPr>
        <w:spacing w:beforeLines="50" w:before="156" w:line="360" w:lineRule="auto"/>
        <w:jc w:val="right"/>
        <w:rPr>
          <w:rFonts w:ascii="宋体" w:eastAsia="宋体" w:hAnsi="宋体"/>
          <w:b/>
          <w:sz w:val="24"/>
        </w:rPr>
      </w:pPr>
      <w:r>
        <w:rPr>
          <w:rFonts w:ascii="宋体" w:eastAsia="宋体" w:hAnsi="宋体" w:hint="eastAsia"/>
          <w:b/>
          <w:sz w:val="24"/>
        </w:rPr>
        <w:t>——</w:t>
      </w:r>
      <w:bookmarkStart w:id="0" w:name="_Hlk513769352"/>
      <w:r>
        <w:rPr>
          <w:rFonts w:ascii="宋体" w:eastAsia="宋体" w:hAnsi="宋体" w:hint="eastAsia"/>
          <w:b/>
          <w:sz w:val="24"/>
        </w:rPr>
        <w:t>机械创新设计项目</w:t>
      </w:r>
      <w:bookmarkEnd w:id="0"/>
    </w:p>
    <w:p w14:paraId="2B88212E"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竞赛背景</w:t>
      </w:r>
    </w:p>
    <w:p w14:paraId="206DA479"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3月中旬，学校落实疫情防控要求实施校园准封闭管理，并全面开启线上教学，高职学院在学校统一领导下，有序推进疫情防控和线上教学实施工作。为提高学生在疫情期间学习热情，保障教学质量，同时对接拟于今年上半年开展的各项市级或国家竞赛校内选手选拔的要求，本着“以赛促学、以赛促练、以赛育人、展示风采”的宗旨，开展高职学院疫情期间线上技能竞赛，让高职学院学生在疫情期间“有所求、有所学、有所得”，充分展现高职学院的办学和发展特色，保障实施校园准封闭管理期间的学生培养和教学实施质量。</w:t>
      </w:r>
    </w:p>
    <w:p w14:paraId="294B89BB"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推动学院机械类相关课程的教学改革，在教学中注重培养学生的创新设计能力、综合设计能力和熟习机械设计的有关技术标准，加强学生动手能力的培养和工程实践能力的训练，培养学生根据实际需求进行创新思维、机械设计和工艺制作等实际工作的能力，并以此为契机促进学生课外科技创新活动的蓬勃开展，发现和培养一批在科技创新方面有潜力、有作为的优秀人才。</w:t>
      </w:r>
    </w:p>
    <w:p w14:paraId="51EF8141"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竞赛主题</w:t>
      </w:r>
    </w:p>
    <w:p w14:paraId="6C3E8EE6" w14:textId="0D58A0F0" w:rsidR="006501CD" w:rsidRDefault="00BB09C0">
      <w:pPr>
        <w:spacing w:beforeLines="50" w:before="156" w:line="360" w:lineRule="auto"/>
        <w:ind w:firstLineChars="175" w:firstLine="420"/>
        <w:rPr>
          <w:rFonts w:ascii="宋体" w:eastAsia="宋体" w:hAnsi="宋体"/>
          <w:sz w:val="24"/>
        </w:rPr>
      </w:pPr>
      <w:r>
        <w:rPr>
          <w:rFonts w:ascii="宋体" w:eastAsia="宋体" w:hAnsi="宋体" w:hint="eastAsia"/>
          <w:sz w:val="24"/>
        </w:rPr>
        <w:t>“幸福生活”</w:t>
      </w:r>
      <w:r w:rsidR="00016D6B">
        <w:rPr>
          <w:rFonts w:ascii="宋体" w:eastAsia="宋体" w:hAnsi="宋体"/>
          <w:sz w:val="24"/>
        </w:rPr>
        <w:t>——</w:t>
      </w:r>
      <w:r>
        <w:rPr>
          <w:rFonts w:ascii="宋体" w:eastAsia="宋体" w:hAnsi="宋体" w:hint="eastAsia"/>
          <w:sz w:val="24"/>
        </w:rPr>
        <w:t>休闲娱乐机械或家庭用机械的创新设计。</w:t>
      </w:r>
    </w:p>
    <w:p w14:paraId="36FD0A29"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竞赛作品内容及要求</w:t>
      </w:r>
    </w:p>
    <w:p w14:paraId="247BA36F"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所有参加决赛的作品必须与本届大赛的主题和内容相符，与主题和内容不符的作品不能参赛。所提交的参赛作品应充分发挥创新思维和实践能力，由参赛队员独立设计、开发完成原创性作品，严禁抄袭、摹仿、拷贝他人的作品，一经查出，竞赛组委会有权取消其参赛资格。</w:t>
      </w:r>
    </w:p>
    <w:p w14:paraId="36399950"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参赛作品必须以机械设计为主，提倡采用先进理论和先进技术，如机电一体化技术等。对作品的评价不以机械结构为单一标准，而是对作品的功能、结构、工艺性、性能价格比、先进性、创新性等多方面进行综合评价。在实现功能相同的条件下，机械结构越简单越好。</w:t>
      </w:r>
    </w:p>
    <w:p w14:paraId="5ABB708C"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lastRenderedPageBreak/>
        <w:t>提交的参赛作品应包括如下材料：</w:t>
      </w:r>
    </w:p>
    <w:p w14:paraId="63D98692"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（1）完整的设计说明书，设计说明书要语言通顺、简练，能反映设计思想。</w:t>
      </w:r>
    </w:p>
    <w:p w14:paraId="2B0C7578"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（2）作品应提交主要设计图纸电子文档</w:t>
      </w:r>
      <w:r>
        <w:rPr>
          <w:rFonts w:ascii="宋体" w:eastAsia="宋体" w:hAnsi="宋体"/>
          <w:sz w:val="24"/>
        </w:rPr>
        <w:t>。</w:t>
      </w:r>
    </w:p>
    <w:p w14:paraId="18033BB0"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主要设计图纸包括：总装配图、部件装配图和若干重要零件图。设计图纸要求正确、规范。所有对机械设计图纸的国家标准要求和工艺设计要求均为图纸质量评价的要素。</w:t>
      </w:r>
    </w:p>
    <w:p w14:paraId="4F15802A"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sz w:val="24"/>
        </w:rPr>
        <w:t>（3）作品渲染图及运动原理动画。</w:t>
      </w:r>
    </w:p>
    <w:p w14:paraId="06E2B210"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参赛对象</w:t>
      </w:r>
    </w:p>
    <w:p w14:paraId="41D5CB61"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上海电机学院高职学院在校学生，以数控技术、机电一体化技术专业为主，同时鼓励其他专业学生共同参与。</w:t>
      </w:r>
    </w:p>
    <w:p w14:paraId="41E83196"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竞赛时间</w:t>
      </w:r>
    </w:p>
    <w:p w14:paraId="03C3302C" w14:textId="77777777" w:rsidR="006501CD" w:rsidRDefault="00BB09C0">
      <w:pPr>
        <w:pStyle w:val="a8"/>
        <w:spacing w:beforeLines="50" w:before="156" w:line="360" w:lineRule="auto"/>
        <w:ind w:firstLine="480"/>
        <w:rPr>
          <w:rFonts w:ascii="宋体" w:eastAsia="宋体" w:hAnsi="宋体"/>
          <w:sz w:val="24"/>
        </w:rPr>
      </w:pPr>
      <w:r>
        <w:rPr>
          <w:rFonts w:ascii="宋体" w:eastAsia="宋体" w:hAnsi="宋体"/>
          <w:sz w:val="24"/>
        </w:rPr>
        <w:t>2022年3月-4月</w:t>
      </w:r>
      <w:r>
        <w:rPr>
          <w:rFonts w:ascii="宋体" w:eastAsia="宋体" w:hAnsi="宋体" w:hint="eastAsia"/>
          <w:sz w:val="24"/>
        </w:rPr>
        <w:t>：学生完成作品设计与制作</w:t>
      </w:r>
    </w:p>
    <w:p w14:paraId="721BB1F1" w14:textId="77777777" w:rsidR="006501CD" w:rsidRDefault="00BB09C0">
      <w:pPr>
        <w:pStyle w:val="a8"/>
        <w:spacing w:beforeLines="50" w:before="156" w:line="360" w:lineRule="auto"/>
        <w:ind w:firstLine="480"/>
        <w:rPr>
          <w:rFonts w:ascii="宋体" w:eastAsia="宋体" w:hAnsi="宋体"/>
          <w:sz w:val="24"/>
        </w:rPr>
      </w:pPr>
      <w:r>
        <w:rPr>
          <w:rFonts w:ascii="宋体" w:eastAsia="宋体" w:hAnsi="宋体" w:hint="eastAsia"/>
          <w:sz w:val="24"/>
        </w:rPr>
        <w:t>20</w:t>
      </w:r>
      <w:r>
        <w:rPr>
          <w:rFonts w:ascii="宋体" w:eastAsia="宋体" w:hAnsi="宋体"/>
          <w:sz w:val="24"/>
        </w:rPr>
        <w:t>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月2</w:t>
      </w:r>
      <w:r>
        <w:rPr>
          <w:rFonts w:ascii="宋体" w:eastAsia="宋体" w:hAnsi="宋体"/>
          <w:sz w:val="24"/>
        </w:rPr>
        <w:t>2</w:t>
      </w:r>
      <w:r>
        <w:rPr>
          <w:rFonts w:ascii="宋体" w:eastAsia="宋体" w:hAnsi="宋体" w:hint="eastAsia"/>
          <w:sz w:val="24"/>
        </w:rPr>
        <w:t>日前：学生提交参赛作品</w:t>
      </w:r>
    </w:p>
    <w:p w14:paraId="2B865FF7" w14:textId="77777777" w:rsidR="006501CD" w:rsidRDefault="00BB09C0">
      <w:pPr>
        <w:pStyle w:val="a8"/>
        <w:spacing w:beforeLines="50" w:before="156" w:line="360" w:lineRule="auto"/>
        <w:ind w:firstLine="480"/>
        <w:rPr>
          <w:rFonts w:ascii="宋体" w:eastAsia="宋体" w:hAnsi="宋体"/>
          <w:sz w:val="24"/>
        </w:rPr>
      </w:pPr>
      <w:r>
        <w:rPr>
          <w:rFonts w:ascii="宋体" w:eastAsia="宋体" w:hAnsi="宋体"/>
          <w:sz w:val="24"/>
        </w:rPr>
        <w:t>2022</w:t>
      </w:r>
      <w:r>
        <w:rPr>
          <w:rFonts w:ascii="宋体" w:eastAsia="宋体" w:hAnsi="宋体" w:hint="eastAsia"/>
          <w:sz w:val="24"/>
        </w:rPr>
        <w:t>年</w:t>
      </w:r>
      <w:r>
        <w:rPr>
          <w:rFonts w:ascii="宋体" w:eastAsia="宋体" w:hAnsi="宋体"/>
          <w:sz w:val="24"/>
        </w:rPr>
        <w:t>4</w:t>
      </w:r>
      <w:r>
        <w:rPr>
          <w:rFonts w:ascii="宋体" w:eastAsia="宋体" w:hAnsi="宋体" w:hint="eastAsia"/>
          <w:sz w:val="24"/>
        </w:rPr>
        <w:t>月</w:t>
      </w:r>
      <w:r>
        <w:rPr>
          <w:rFonts w:ascii="宋体" w:eastAsia="宋体" w:hAnsi="宋体"/>
          <w:sz w:val="24"/>
        </w:rPr>
        <w:t>23</w:t>
      </w:r>
      <w:r>
        <w:rPr>
          <w:rFonts w:ascii="宋体" w:eastAsia="宋体" w:hAnsi="宋体" w:hint="eastAsia"/>
          <w:sz w:val="24"/>
        </w:rPr>
        <w:t>日-</w:t>
      </w:r>
      <w:r>
        <w:rPr>
          <w:rFonts w:ascii="宋体" w:eastAsia="宋体" w:hAnsi="宋体"/>
          <w:sz w:val="24"/>
        </w:rPr>
        <w:t>4</w:t>
      </w:r>
      <w:r>
        <w:rPr>
          <w:rFonts w:ascii="宋体" w:eastAsia="宋体" w:hAnsi="宋体" w:hint="eastAsia"/>
          <w:sz w:val="24"/>
        </w:rPr>
        <w:t>月</w:t>
      </w:r>
      <w:r>
        <w:rPr>
          <w:rFonts w:ascii="宋体" w:eastAsia="宋体" w:hAnsi="宋体"/>
          <w:sz w:val="24"/>
        </w:rPr>
        <w:t>30</w:t>
      </w:r>
      <w:r>
        <w:rPr>
          <w:rFonts w:ascii="宋体" w:eastAsia="宋体" w:hAnsi="宋体" w:hint="eastAsia"/>
          <w:sz w:val="24"/>
        </w:rPr>
        <w:t>日：专家评审并公布比赛结果，高职学院微信公众号或高职学院网站展示部分获奖作品。</w:t>
      </w:r>
    </w:p>
    <w:p w14:paraId="5D1C527B" w14:textId="77777777" w:rsidR="006501CD" w:rsidRDefault="00BB09C0">
      <w:pPr>
        <w:pStyle w:val="a8"/>
        <w:spacing w:beforeLines="50" w:before="156" w:line="360" w:lineRule="auto"/>
        <w:ind w:firstLine="480"/>
        <w:rPr>
          <w:rFonts w:ascii="宋体" w:eastAsia="宋体" w:hAnsi="宋体"/>
          <w:sz w:val="24"/>
        </w:rPr>
      </w:pPr>
      <w:r>
        <w:rPr>
          <w:rFonts w:ascii="宋体" w:eastAsia="宋体" w:hAnsi="宋体" w:hint="eastAsia"/>
          <w:sz w:val="24"/>
        </w:rPr>
        <w:t>疫情过后择日：现场颁奖</w:t>
      </w:r>
    </w:p>
    <w:p w14:paraId="22952B07"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作品提交方式</w:t>
      </w:r>
    </w:p>
    <w:p w14:paraId="4FA06610"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以“班级+姓名”形式命名文件夹，文件夹内包括电子版的设计说明书（</w:t>
      </w:r>
      <w:r>
        <w:rPr>
          <w:rFonts w:ascii="宋体" w:eastAsia="宋体" w:hAnsi="宋体"/>
          <w:sz w:val="24"/>
        </w:rPr>
        <w:t>PDF格式）、主要设计图纸电子文档（PDF格式）、作品渲染图（PDF或JPG格式）、运动原理动画（AVI、MP4、WMV等格式）等材料</w:t>
      </w:r>
      <w:r>
        <w:rPr>
          <w:rFonts w:ascii="宋体" w:eastAsia="宋体" w:hAnsi="宋体" w:hint="eastAsia"/>
          <w:sz w:val="24"/>
        </w:rPr>
        <w:t>，文件夹打包压缩为一个文件（文件名也为“班级</w:t>
      </w:r>
      <w:r>
        <w:rPr>
          <w:rFonts w:ascii="宋体" w:eastAsia="宋体" w:hAnsi="宋体"/>
          <w:sz w:val="24"/>
        </w:rPr>
        <w:t>+姓名”</w:t>
      </w:r>
      <w:r>
        <w:rPr>
          <w:rFonts w:ascii="宋体" w:eastAsia="宋体" w:hAnsi="宋体" w:hint="eastAsia"/>
          <w:sz w:val="24"/>
        </w:rPr>
        <w:t>）提交到竞赛邮箱。邮件主题以</w:t>
      </w:r>
      <w:bookmarkStart w:id="1" w:name="_Hlk513923805"/>
      <w:r>
        <w:rPr>
          <w:rFonts w:ascii="宋体" w:eastAsia="宋体" w:hAnsi="宋体"/>
          <w:sz w:val="24"/>
        </w:rPr>
        <w:t>“</w:t>
      </w:r>
      <w:r>
        <w:rPr>
          <w:rFonts w:ascii="宋体" w:eastAsia="宋体" w:hAnsi="宋体" w:hint="eastAsia"/>
          <w:sz w:val="24"/>
        </w:rPr>
        <w:t>机械创新设计竞赛-班级-姓名</w:t>
      </w:r>
      <w:r>
        <w:rPr>
          <w:rFonts w:ascii="宋体" w:eastAsia="宋体" w:hAnsi="宋体"/>
          <w:sz w:val="24"/>
        </w:rPr>
        <w:t>”</w:t>
      </w:r>
      <w:bookmarkEnd w:id="1"/>
      <w:r>
        <w:rPr>
          <w:rFonts w:ascii="宋体" w:eastAsia="宋体" w:hAnsi="宋体" w:hint="eastAsia"/>
          <w:sz w:val="24"/>
        </w:rPr>
        <w:t>统一格式发送</w:t>
      </w:r>
      <w:r>
        <w:rPr>
          <w:rFonts w:ascii="宋体" w:eastAsia="宋体" w:hAnsi="宋体"/>
          <w:sz w:val="24"/>
        </w:rPr>
        <w:t>，以便信息核对和评选</w:t>
      </w:r>
      <w:r>
        <w:rPr>
          <w:rFonts w:ascii="宋体" w:eastAsia="宋体" w:hAnsi="宋体" w:hint="eastAsia"/>
          <w:sz w:val="24"/>
        </w:rPr>
        <w:t>。</w:t>
      </w:r>
    </w:p>
    <w:p w14:paraId="57784855"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邮箱地址：839987983@qq.com</w:t>
      </w:r>
    </w:p>
    <w:p w14:paraId="3C7BBA86" w14:textId="77777777" w:rsidR="006501CD" w:rsidRDefault="00BB09C0">
      <w:pPr>
        <w:pStyle w:val="a8"/>
        <w:numPr>
          <w:ilvl w:val="0"/>
          <w:numId w:val="1"/>
        </w:numPr>
        <w:spacing w:beforeLines="50" w:before="156" w:line="360" w:lineRule="auto"/>
        <w:ind w:firstLineChars="0"/>
        <w:rPr>
          <w:rFonts w:ascii="宋体" w:eastAsia="宋体" w:hAnsi="宋体"/>
          <w:b/>
          <w:sz w:val="24"/>
        </w:rPr>
      </w:pPr>
      <w:r>
        <w:rPr>
          <w:rFonts w:ascii="宋体" w:eastAsia="宋体" w:hAnsi="宋体" w:hint="eastAsia"/>
          <w:b/>
          <w:sz w:val="24"/>
        </w:rPr>
        <w:t>组织实施</w:t>
      </w:r>
    </w:p>
    <w:p w14:paraId="71AF71C1" w14:textId="77777777" w:rsidR="006501CD" w:rsidRDefault="00BB09C0">
      <w:pPr>
        <w:pStyle w:val="a8"/>
        <w:numPr>
          <w:ilvl w:val="0"/>
          <w:numId w:val="2"/>
        </w:numPr>
        <w:spacing w:beforeLines="50" w:before="156" w:line="360" w:lineRule="auto"/>
        <w:ind w:firstLineChars="0"/>
        <w:rPr>
          <w:rFonts w:ascii="宋体" w:eastAsia="宋体" w:hAnsi="宋体"/>
          <w:sz w:val="24"/>
        </w:rPr>
      </w:pPr>
      <w:r>
        <w:rPr>
          <w:rFonts w:ascii="宋体" w:eastAsia="宋体" w:hAnsi="宋体" w:hint="eastAsia"/>
          <w:sz w:val="24"/>
        </w:rPr>
        <w:lastRenderedPageBreak/>
        <w:t>主办方</w:t>
      </w:r>
    </w:p>
    <w:p w14:paraId="72ABF976" w14:textId="77777777" w:rsidR="006501CD" w:rsidRDefault="00BB09C0">
      <w:pPr>
        <w:pStyle w:val="a8"/>
        <w:spacing w:beforeLines="50" w:before="156" w:line="360" w:lineRule="auto"/>
        <w:ind w:left="720" w:firstLineChars="0" w:firstLine="0"/>
        <w:rPr>
          <w:rFonts w:ascii="宋体" w:eastAsia="宋体" w:hAnsi="宋体"/>
          <w:sz w:val="24"/>
        </w:rPr>
      </w:pPr>
      <w:r>
        <w:rPr>
          <w:rFonts w:ascii="宋体" w:eastAsia="宋体" w:hAnsi="宋体" w:hint="eastAsia"/>
          <w:sz w:val="24"/>
        </w:rPr>
        <w:t>上海电机学院高职学院，成立竞赛专项组委会，负责统筹组织及后勤保障。</w:t>
      </w:r>
    </w:p>
    <w:p w14:paraId="4A8E29EA" w14:textId="77777777" w:rsidR="006501CD" w:rsidRDefault="00BB09C0">
      <w:pPr>
        <w:pStyle w:val="a8"/>
        <w:numPr>
          <w:ilvl w:val="0"/>
          <w:numId w:val="2"/>
        </w:numPr>
        <w:spacing w:beforeLines="50" w:before="156" w:line="360" w:lineRule="auto"/>
        <w:ind w:firstLineChars="0"/>
        <w:rPr>
          <w:rFonts w:ascii="宋体" w:eastAsia="宋体" w:hAnsi="宋体"/>
          <w:sz w:val="24"/>
        </w:rPr>
      </w:pPr>
      <w:r>
        <w:rPr>
          <w:rFonts w:ascii="宋体" w:eastAsia="宋体" w:hAnsi="宋体" w:hint="eastAsia"/>
          <w:sz w:val="24"/>
        </w:rPr>
        <w:t>评审机制</w:t>
      </w:r>
    </w:p>
    <w:p w14:paraId="4AEACE33" w14:textId="6B705E30"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邀请本行业专家以及专业的评委老师作为评审，将从作品的功能、结构、工艺性、性能价格比、先进性、创新性等多方面进行综合评价打分。评选出一等奖1</w:t>
      </w:r>
      <w:r w:rsidR="00DD365F">
        <w:rPr>
          <w:rFonts w:ascii="宋体" w:eastAsia="宋体" w:hAnsi="宋体" w:hint="eastAsia"/>
          <w:sz w:val="24"/>
        </w:rPr>
        <w:t>名</w:t>
      </w:r>
      <w:r>
        <w:rPr>
          <w:rFonts w:ascii="宋体" w:eastAsia="宋体" w:hAnsi="宋体" w:hint="eastAsia"/>
          <w:sz w:val="24"/>
        </w:rPr>
        <w:t>、二等奖2</w:t>
      </w:r>
      <w:r w:rsidR="00DD365F">
        <w:rPr>
          <w:rFonts w:ascii="宋体" w:eastAsia="宋体" w:hAnsi="宋体" w:hint="eastAsia"/>
          <w:sz w:val="24"/>
        </w:rPr>
        <w:t>名</w:t>
      </w:r>
      <w:r>
        <w:rPr>
          <w:rFonts w:ascii="宋体" w:eastAsia="宋体" w:hAnsi="宋体" w:hint="eastAsia"/>
          <w:sz w:val="24"/>
        </w:rPr>
        <w:t>、三等奖</w:t>
      </w:r>
      <w:r w:rsidR="00DD365F">
        <w:rPr>
          <w:rFonts w:ascii="宋体" w:eastAsia="宋体" w:hAnsi="宋体"/>
          <w:sz w:val="24"/>
        </w:rPr>
        <w:t>5</w:t>
      </w:r>
      <w:r w:rsidR="00DD365F">
        <w:rPr>
          <w:rFonts w:ascii="宋体" w:eastAsia="宋体" w:hAnsi="宋体" w:hint="eastAsia"/>
          <w:sz w:val="24"/>
        </w:rPr>
        <w:t>名</w:t>
      </w:r>
      <w:r>
        <w:rPr>
          <w:rFonts w:ascii="宋体" w:eastAsia="宋体" w:hAnsi="宋体" w:hint="eastAsia"/>
          <w:sz w:val="24"/>
        </w:rPr>
        <w:t>，颁发奖状和奖品，并择优推荐参加市级C</w:t>
      </w:r>
      <w:r>
        <w:rPr>
          <w:rFonts w:ascii="宋体" w:eastAsia="宋体" w:hAnsi="宋体"/>
          <w:sz w:val="24"/>
        </w:rPr>
        <w:t>AD</w:t>
      </w:r>
      <w:r>
        <w:rPr>
          <w:rFonts w:ascii="宋体" w:eastAsia="宋体" w:hAnsi="宋体" w:hint="eastAsia"/>
          <w:sz w:val="24"/>
        </w:rPr>
        <w:t>机械设计竞赛。</w:t>
      </w:r>
    </w:p>
    <w:p w14:paraId="2CF54C5A" w14:textId="77777777" w:rsidR="006501CD" w:rsidRDefault="00BB09C0">
      <w:pPr>
        <w:pStyle w:val="a8"/>
        <w:numPr>
          <w:ilvl w:val="0"/>
          <w:numId w:val="2"/>
        </w:numPr>
        <w:spacing w:beforeLines="50" w:before="156" w:line="360" w:lineRule="auto"/>
        <w:ind w:firstLineChars="0"/>
        <w:rPr>
          <w:rFonts w:ascii="宋体" w:eastAsia="宋体" w:hAnsi="宋体"/>
          <w:sz w:val="24"/>
        </w:rPr>
      </w:pPr>
      <w:r>
        <w:rPr>
          <w:rFonts w:ascii="宋体" w:eastAsia="宋体" w:hAnsi="宋体" w:hint="eastAsia"/>
          <w:sz w:val="24"/>
        </w:rPr>
        <w:t>联系方式</w:t>
      </w:r>
    </w:p>
    <w:p w14:paraId="597ED9A8"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主办方联系人：高职学院机电技术系 李莎老师 13818309954</w:t>
      </w:r>
    </w:p>
    <w:p w14:paraId="7270EE60" w14:textId="77777777" w:rsidR="006501CD" w:rsidRDefault="00BB09C0">
      <w:pPr>
        <w:spacing w:beforeLines="50" w:before="156" w:line="360" w:lineRule="auto"/>
        <w:ind w:firstLineChars="200" w:firstLine="480"/>
        <w:rPr>
          <w:rFonts w:ascii="宋体" w:eastAsia="宋体" w:hAnsi="宋体"/>
          <w:color w:val="FF0000"/>
          <w:sz w:val="24"/>
        </w:rPr>
      </w:pPr>
      <w:r>
        <w:rPr>
          <w:rFonts w:ascii="宋体" w:eastAsia="宋体" w:hAnsi="宋体" w:hint="eastAsia"/>
          <w:sz w:val="24"/>
        </w:rPr>
        <w:t xml:space="preserve">微信:13818309954或QQ号：839987983 </w:t>
      </w:r>
      <w:r>
        <w:rPr>
          <w:rFonts w:ascii="宋体" w:eastAsia="宋体" w:hAnsi="宋体"/>
          <w:sz w:val="24"/>
        </w:rPr>
        <w:t xml:space="preserve"> </w:t>
      </w:r>
      <w:r>
        <w:rPr>
          <w:rFonts w:ascii="宋体" w:eastAsia="宋体" w:hAnsi="宋体"/>
          <w:color w:val="FF0000"/>
          <w:sz w:val="24"/>
        </w:rPr>
        <w:t xml:space="preserve">              </w:t>
      </w:r>
    </w:p>
    <w:p w14:paraId="7175CBBD" w14:textId="77777777" w:rsidR="006501CD" w:rsidRDefault="00BB09C0">
      <w:pPr>
        <w:spacing w:beforeLines="50" w:before="156" w:line="360" w:lineRule="auto"/>
        <w:ind w:firstLineChars="200" w:firstLine="480"/>
        <w:rPr>
          <w:rFonts w:ascii="宋体" w:eastAsia="宋体" w:hAnsi="宋体"/>
          <w:sz w:val="24"/>
        </w:rPr>
      </w:pPr>
      <w:r>
        <w:rPr>
          <w:rFonts w:ascii="宋体" w:eastAsia="宋体" w:hAnsi="宋体" w:hint="eastAsia"/>
          <w:sz w:val="24"/>
        </w:rPr>
        <w:t>地点：上海电机学院闵行校区（江川路690号）。</w:t>
      </w:r>
    </w:p>
    <w:p w14:paraId="4F15FD08" w14:textId="77777777" w:rsidR="006501CD" w:rsidRDefault="006501CD">
      <w:pPr>
        <w:spacing w:beforeLines="50" w:before="156" w:line="360" w:lineRule="auto"/>
        <w:ind w:firstLineChars="200" w:firstLine="480"/>
        <w:rPr>
          <w:rFonts w:ascii="宋体" w:eastAsia="宋体" w:hAnsi="宋体"/>
          <w:sz w:val="24"/>
        </w:rPr>
      </w:pPr>
    </w:p>
    <w:p w14:paraId="199900FD" w14:textId="77777777" w:rsidR="006501CD" w:rsidRDefault="00BB09C0">
      <w:pPr>
        <w:spacing w:beforeLines="50" w:before="156" w:line="360" w:lineRule="auto"/>
        <w:ind w:firstLineChars="200" w:firstLine="480"/>
        <w:jc w:val="right"/>
        <w:rPr>
          <w:rFonts w:ascii="宋体" w:eastAsia="宋体" w:hAnsi="宋体"/>
          <w:sz w:val="24"/>
        </w:rPr>
      </w:pPr>
      <w:r>
        <w:rPr>
          <w:rFonts w:ascii="宋体" w:eastAsia="宋体" w:hAnsi="宋体" w:hint="eastAsia"/>
          <w:sz w:val="24"/>
        </w:rPr>
        <w:t>上海电机学院高职学院</w:t>
      </w:r>
    </w:p>
    <w:p w14:paraId="1DC79EA9" w14:textId="77777777" w:rsidR="006501CD" w:rsidRDefault="00BB09C0">
      <w:pPr>
        <w:spacing w:beforeLines="50" w:before="156" w:line="360" w:lineRule="auto"/>
        <w:ind w:firstLineChars="200" w:firstLine="480"/>
        <w:jc w:val="right"/>
        <w:rPr>
          <w:rFonts w:ascii="宋体" w:eastAsia="宋体" w:hAnsi="宋体"/>
          <w:sz w:val="24"/>
        </w:rPr>
      </w:pPr>
      <w:r>
        <w:rPr>
          <w:rFonts w:ascii="宋体" w:eastAsia="宋体" w:hAnsi="宋体" w:hint="eastAsia"/>
          <w:sz w:val="24"/>
        </w:rPr>
        <w:t>20</w:t>
      </w:r>
      <w:r>
        <w:rPr>
          <w:rFonts w:ascii="宋体" w:eastAsia="宋体" w:hAnsi="宋体"/>
          <w:sz w:val="24"/>
        </w:rPr>
        <w:t>22</w:t>
      </w:r>
      <w:r>
        <w:rPr>
          <w:rFonts w:ascii="宋体" w:eastAsia="宋体" w:hAnsi="宋体" w:hint="eastAsia"/>
          <w:sz w:val="24"/>
        </w:rPr>
        <w:t>年</w:t>
      </w:r>
      <w:r>
        <w:rPr>
          <w:rFonts w:ascii="宋体" w:eastAsia="宋体" w:hAnsi="宋体"/>
          <w:sz w:val="24"/>
        </w:rPr>
        <w:t>3</w:t>
      </w:r>
      <w:r>
        <w:rPr>
          <w:rFonts w:ascii="宋体" w:eastAsia="宋体" w:hAnsi="宋体" w:hint="eastAsia"/>
          <w:sz w:val="24"/>
        </w:rPr>
        <w:t>月</w:t>
      </w:r>
    </w:p>
    <w:p w14:paraId="0E1E8E71" w14:textId="77777777" w:rsidR="006501CD" w:rsidRDefault="006501CD">
      <w:pPr>
        <w:widowControl/>
        <w:spacing w:beforeLines="50" w:before="156" w:line="360" w:lineRule="auto"/>
        <w:jc w:val="left"/>
        <w:rPr>
          <w:rFonts w:ascii="宋体" w:eastAsia="宋体" w:hAnsi="宋体"/>
          <w:sz w:val="24"/>
        </w:rPr>
      </w:pPr>
    </w:p>
    <w:sectPr w:rsidR="00650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34DC"/>
    <w:multiLevelType w:val="multilevel"/>
    <w:tmpl w:val="375D34D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DA90ED2"/>
    <w:multiLevelType w:val="multilevel"/>
    <w:tmpl w:val="4DA90ED2"/>
    <w:lvl w:ilvl="0">
      <w:start w:val="1"/>
      <w:numFmt w:val="japaneseCounting"/>
      <w:lvlText w:val="%1、"/>
      <w:lvlJc w:val="left"/>
      <w:pPr>
        <w:ind w:left="480" w:hanging="48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52B8"/>
    <w:rsid w:val="000051D3"/>
    <w:rsid w:val="00011996"/>
    <w:rsid w:val="00016D6B"/>
    <w:rsid w:val="000479C7"/>
    <w:rsid w:val="00057A6E"/>
    <w:rsid w:val="0007177C"/>
    <w:rsid w:val="00093D81"/>
    <w:rsid w:val="000A5295"/>
    <w:rsid w:val="000A7443"/>
    <w:rsid w:val="000A7B5E"/>
    <w:rsid w:val="000B5675"/>
    <w:rsid w:val="000B730B"/>
    <w:rsid w:val="000C0A2E"/>
    <w:rsid w:val="000C19F2"/>
    <w:rsid w:val="000C407B"/>
    <w:rsid w:val="000D18F8"/>
    <w:rsid w:val="000E3070"/>
    <w:rsid w:val="000E723B"/>
    <w:rsid w:val="000F414A"/>
    <w:rsid w:val="00100E00"/>
    <w:rsid w:val="00102FC0"/>
    <w:rsid w:val="00135B05"/>
    <w:rsid w:val="001531FF"/>
    <w:rsid w:val="0016316E"/>
    <w:rsid w:val="00163438"/>
    <w:rsid w:val="00166FEB"/>
    <w:rsid w:val="0018457E"/>
    <w:rsid w:val="001C14C7"/>
    <w:rsid w:val="001E3E07"/>
    <w:rsid w:val="001F7A02"/>
    <w:rsid w:val="00200F1E"/>
    <w:rsid w:val="00236A67"/>
    <w:rsid w:val="0023759D"/>
    <w:rsid w:val="00261546"/>
    <w:rsid w:val="00265B56"/>
    <w:rsid w:val="00291DB6"/>
    <w:rsid w:val="002D43A9"/>
    <w:rsid w:val="002D49A7"/>
    <w:rsid w:val="002E4BCB"/>
    <w:rsid w:val="002F0139"/>
    <w:rsid w:val="00317A01"/>
    <w:rsid w:val="0034215E"/>
    <w:rsid w:val="00342844"/>
    <w:rsid w:val="00354515"/>
    <w:rsid w:val="00366482"/>
    <w:rsid w:val="00391072"/>
    <w:rsid w:val="00392025"/>
    <w:rsid w:val="003A75E9"/>
    <w:rsid w:val="003C6B6D"/>
    <w:rsid w:val="003D2A6D"/>
    <w:rsid w:val="003F4CCC"/>
    <w:rsid w:val="00405B46"/>
    <w:rsid w:val="0042460F"/>
    <w:rsid w:val="00433B89"/>
    <w:rsid w:val="0043760E"/>
    <w:rsid w:val="00445FC9"/>
    <w:rsid w:val="0044794A"/>
    <w:rsid w:val="00455BBE"/>
    <w:rsid w:val="00462844"/>
    <w:rsid w:val="004732F7"/>
    <w:rsid w:val="004773A3"/>
    <w:rsid w:val="004874D4"/>
    <w:rsid w:val="00492C80"/>
    <w:rsid w:val="004B7D9C"/>
    <w:rsid w:val="004C1AD4"/>
    <w:rsid w:val="004D6838"/>
    <w:rsid w:val="004E3C4A"/>
    <w:rsid w:val="00531050"/>
    <w:rsid w:val="005378FC"/>
    <w:rsid w:val="00541D9E"/>
    <w:rsid w:val="005537E3"/>
    <w:rsid w:val="005722AB"/>
    <w:rsid w:val="005B1952"/>
    <w:rsid w:val="005B3D7E"/>
    <w:rsid w:val="005B45D1"/>
    <w:rsid w:val="005C314E"/>
    <w:rsid w:val="005D0D58"/>
    <w:rsid w:val="005D2EAB"/>
    <w:rsid w:val="005D5437"/>
    <w:rsid w:val="005D63F3"/>
    <w:rsid w:val="005D6FEA"/>
    <w:rsid w:val="006056C8"/>
    <w:rsid w:val="006178F2"/>
    <w:rsid w:val="006501CD"/>
    <w:rsid w:val="00662571"/>
    <w:rsid w:val="006A2591"/>
    <w:rsid w:val="006B75A0"/>
    <w:rsid w:val="006E2E4D"/>
    <w:rsid w:val="006F54F1"/>
    <w:rsid w:val="00700174"/>
    <w:rsid w:val="00701F79"/>
    <w:rsid w:val="007074BC"/>
    <w:rsid w:val="00713586"/>
    <w:rsid w:val="00721316"/>
    <w:rsid w:val="007476FB"/>
    <w:rsid w:val="007B51F4"/>
    <w:rsid w:val="007C1644"/>
    <w:rsid w:val="007C216F"/>
    <w:rsid w:val="007C5B8C"/>
    <w:rsid w:val="007C6DA5"/>
    <w:rsid w:val="007E581C"/>
    <w:rsid w:val="007F27DE"/>
    <w:rsid w:val="0081192F"/>
    <w:rsid w:val="00832D88"/>
    <w:rsid w:val="00862FE5"/>
    <w:rsid w:val="008B047A"/>
    <w:rsid w:val="00900480"/>
    <w:rsid w:val="00913E1D"/>
    <w:rsid w:val="00930327"/>
    <w:rsid w:val="00950472"/>
    <w:rsid w:val="00955815"/>
    <w:rsid w:val="0099583F"/>
    <w:rsid w:val="009D0FBF"/>
    <w:rsid w:val="009D58CF"/>
    <w:rsid w:val="009E4AC7"/>
    <w:rsid w:val="009F20FF"/>
    <w:rsid w:val="00A11BCA"/>
    <w:rsid w:val="00A3052D"/>
    <w:rsid w:val="00A50821"/>
    <w:rsid w:val="00A833A7"/>
    <w:rsid w:val="00A94014"/>
    <w:rsid w:val="00AA1745"/>
    <w:rsid w:val="00AA6A9B"/>
    <w:rsid w:val="00AB42F6"/>
    <w:rsid w:val="00AC2B7F"/>
    <w:rsid w:val="00AC5F5C"/>
    <w:rsid w:val="00AC663B"/>
    <w:rsid w:val="00AE308E"/>
    <w:rsid w:val="00B004F2"/>
    <w:rsid w:val="00B34F5E"/>
    <w:rsid w:val="00B35675"/>
    <w:rsid w:val="00B56C55"/>
    <w:rsid w:val="00B63E84"/>
    <w:rsid w:val="00B7266A"/>
    <w:rsid w:val="00BB09C0"/>
    <w:rsid w:val="00BB0B09"/>
    <w:rsid w:val="00BD50C1"/>
    <w:rsid w:val="00BD55DB"/>
    <w:rsid w:val="00BD5789"/>
    <w:rsid w:val="00BE1253"/>
    <w:rsid w:val="00BF72E6"/>
    <w:rsid w:val="00C22E18"/>
    <w:rsid w:val="00C323FA"/>
    <w:rsid w:val="00C37344"/>
    <w:rsid w:val="00C4320C"/>
    <w:rsid w:val="00C6476A"/>
    <w:rsid w:val="00C71CF2"/>
    <w:rsid w:val="00C71F94"/>
    <w:rsid w:val="00C753C4"/>
    <w:rsid w:val="00CA3644"/>
    <w:rsid w:val="00CB7401"/>
    <w:rsid w:val="00CC31EF"/>
    <w:rsid w:val="00CC79DC"/>
    <w:rsid w:val="00CF2357"/>
    <w:rsid w:val="00D45D86"/>
    <w:rsid w:val="00D73019"/>
    <w:rsid w:val="00DA548E"/>
    <w:rsid w:val="00DA7773"/>
    <w:rsid w:val="00DC375E"/>
    <w:rsid w:val="00DC6E2E"/>
    <w:rsid w:val="00DD365F"/>
    <w:rsid w:val="00DE42E0"/>
    <w:rsid w:val="00E3228E"/>
    <w:rsid w:val="00E36B94"/>
    <w:rsid w:val="00E47730"/>
    <w:rsid w:val="00EB04B5"/>
    <w:rsid w:val="00EB54B6"/>
    <w:rsid w:val="00EC273D"/>
    <w:rsid w:val="00EF52B8"/>
    <w:rsid w:val="00EF683D"/>
    <w:rsid w:val="00F2675D"/>
    <w:rsid w:val="00F27FF5"/>
    <w:rsid w:val="00F3750F"/>
    <w:rsid w:val="00F37619"/>
    <w:rsid w:val="00F45B56"/>
    <w:rsid w:val="00F51B3A"/>
    <w:rsid w:val="00F546FF"/>
    <w:rsid w:val="00F95063"/>
    <w:rsid w:val="00FA775D"/>
    <w:rsid w:val="00FC27A6"/>
    <w:rsid w:val="00FF312B"/>
    <w:rsid w:val="00FF4657"/>
    <w:rsid w:val="06693FD4"/>
    <w:rsid w:val="08666FC0"/>
    <w:rsid w:val="214A4E19"/>
    <w:rsid w:val="310E03D0"/>
    <w:rsid w:val="32641983"/>
    <w:rsid w:val="35792E70"/>
    <w:rsid w:val="38207360"/>
    <w:rsid w:val="3A3F2C84"/>
    <w:rsid w:val="3D15393F"/>
    <w:rsid w:val="421D1614"/>
    <w:rsid w:val="45A142E0"/>
    <w:rsid w:val="4741096B"/>
    <w:rsid w:val="525E5ABB"/>
    <w:rsid w:val="5C894E77"/>
    <w:rsid w:val="62180CD3"/>
    <w:rsid w:val="6929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F9FA"/>
  <w15:docId w15:val="{B22923EA-314A-44CA-8DCB-54F19AD0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fang</cp:lastModifiedBy>
  <cp:revision>4</cp:revision>
  <dcterms:created xsi:type="dcterms:W3CDTF">2022-03-30T06:49:00Z</dcterms:created>
  <dcterms:modified xsi:type="dcterms:W3CDTF">2022-03-30T06:58:00Z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